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D922" w14:textId="77777777" w:rsidR="004232DE" w:rsidRDefault="004232DE">
      <w:bookmarkStart w:id="0" w:name="_GoBack"/>
      <w:bookmarkEnd w:id="0"/>
    </w:p>
    <w:p w14:paraId="0D19AA32" w14:textId="77777777" w:rsidR="00732473" w:rsidRPr="001A3C4A" w:rsidRDefault="004C4A85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443362">
        <w:rPr>
          <w:b/>
          <w:u w:val="single"/>
        </w:rPr>
        <w:t>5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B350C" w:rsidRPr="000B1306" w14:paraId="42FF10E7" w14:textId="77777777" w:rsidTr="009B350C">
        <w:trPr>
          <w:trHeight w:val="99"/>
        </w:trPr>
        <w:tc>
          <w:tcPr>
            <w:tcW w:w="5434" w:type="dxa"/>
            <w:shd w:val="clear" w:color="auto" w:fill="BDD6EE" w:themeFill="accent1" w:themeFillTint="66"/>
          </w:tcPr>
          <w:p w14:paraId="2CA30686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053E0BAA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38522916" w14:textId="77777777"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443362" w:rsidRPr="000B1306" w14:paraId="45EBFE7B" w14:textId="77777777" w:rsidTr="009B350C">
        <w:trPr>
          <w:trHeight w:val="694"/>
        </w:trPr>
        <w:tc>
          <w:tcPr>
            <w:tcW w:w="5434" w:type="dxa"/>
          </w:tcPr>
          <w:p w14:paraId="4E383493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  <w:highlight w:val="yellow"/>
              </w:rPr>
              <w:t>Plan his/her writing by identifying the audience for and purpose of the writing, using other similar writing as models for his/her own</w:t>
            </w:r>
          </w:p>
        </w:tc>
        <w:tc>
          <w:tcPr>
            <w:tcW w:w="5434" w:type="dxa"/>
          </w:tcPr>
          <w:p w14:paraId="5D45D041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Convert nouns or adjectives into verbs using suffixes e.g. -ate; -</w:t>
            </w:r>
            <w:proofErr w:type="spellStart"/>
            <w:r w:rsidRPr="00443362">
              <w:rPr>
                <w:rFonts w:cstheme="minorHAnsi"/>
                <w:sz w:val="18"/>
                <w:szCs w:val="18"/>
              </w:rPr>
              <w:t>ise</w:t>
            </w:r>
            <w:proofErr w:type="spellEnd"/>
            <w:r w:rsidRPr="00443362">
              <w:rPr>
                <w:rFonts w:cstheme="minorHAnsi"/>
                <w:sz w:val="18"/>
                <w:szCs w:val="18"/>
              </w:rPr>
              <w:t>; -</w:t>
            </w:r>
            <w:proofErr w:type="spellStart"/>
            <w:r w:rsidRPr="00443362">
              <w:rPr>
                <w:rFonts w:cstheme="minorHAnsi"/>
                <w:sz w:val="18"/>
                <w:szCs w:val="18"/>
              </w:rPr>
              <w:t>ify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14:paraId="5A533A2F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Spell word endings which sound like 'shush' spelt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cious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or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tious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e.g. vicious, delicious, ambitious, cautious</w:t>
            </w:r>
          </w:p>
        </w:tc>
      </w:tr>
      <w:tr w:rsidR="00443362" w:rsidRPr="000B1306" w14:paraId="06060202" w14:textId="77777777" w:rsidTr="009B350C">
        <w:trPr>
          <w:trHeight w:val="420"/>
        </w:trPr>
        <w:tc>
          <w:tcPr>
            <w:tcW w:w="5434" w:type="dxa"/>
          </w:tcPr>
          <w:p w14:paraId="098E939F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Plan his/her writing by noting and developing initial ideas, drawing on reading where necessary</w:t>
            </w:r>
          </w:p>
        </w:tc>
        <w:tc>
          <w:tcPr>
            <w:tcW w:w="5434" w:type="dxa"/>
          </w:tcPr>
          <w:p w14:paraId="3DC1F38F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Understand verb prefixes e.g. dis-, de-, mis-, over- and re-</w:t>
            </w:r>
          </w:p>
        </w:tc>
        <w:tc>
          <w:tcPr>
            <w:tcW w:w="5434" w:type="dxa"/>
            <w:shd w:val="clear" w:color="auto" w:fill="auto"/>
          </w:tcPr>
          <w:p w14:paraId="54A982A6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Spell word endings which sound like '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shil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' spelt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cial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or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tial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e.g. official, partial</w:t>
            </w:r>
          </w:p>
        </w:tc>
      </w:tr>
      <w:tr w:rsidR="00443362" w:rsidRPr="000B1306" w14:paraId="49C7272B" w14:textId="77777777" w:rsidTr="009B350C">
        <w:trPr>
          <w:trHeight w:val="427"/>
        </w:trPr>
        <w:tc>
          <w:tcPr>
            <w:tcW w:w="5434" w:type="dxa"/>
          </w:tcPr>
          <w:p w14:paraId="2F87C930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Plan his/her writing of narratives by considering how authors have developed characters and settings in what the class have read, listened to or seen performed</w:t>
            </w:r>
          </w:p>
        </w:tc>
        <w:tc>
          <w:tcPr>
            <w:tcW w:w="5434" w:type="dxa"/>
          </w:tcPr>
          <w:p w14:paraId="073E14B3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3362">
              <w:rPr>
                <w:rFonts w:cstheme="minorHAnsi"/>
                <w:color w:val="000000"/>
                <w:sz w:val="18"/>
                <w:szCs w:val="18"/>
                <w:highlight w:val="yellow"/>
              </w:rPr>
              <w:t>Use relative clauses beginning with who, which, where, when, whose, that, or an omitted relative pronoun</w:t>
            </w:r>
          </w:p>
        </w:tc>
        <w:tc>
          <w:tcPr>
            <w:tcW w:w="5434" w:type="dxa"/>
            <w:shd w:val="clear" w:color="auto" w:fill="auto"/>
          </w:tcPr>
          <w:p w14:paraId="73ACDDD5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Spell words ending in -ant,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ance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/-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ancy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ent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,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ence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/-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ency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e.g. transparent/transparency, tolerant/tolerance</w:t>
            </w:r>
          </w:p>
        </w:tc>
      </w:tr>
      <w:tr w:rsidR="00443362" w:rsidRPr="000B1306" w14:paraId="34CD5809" w14:textId="77777777" w:rsidTr="009B350C">
        <w:trPr>
          <w:trHeight w:val="419"/>
        </w:trPr>
        <w:tc>
          <w:tcPr>
            <w:tcW w:w="5434" w:type="dxa"/>
          </w:tcPr>
          <w:p w14:paraId="783680F2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Draft and write by selecting appropriate grammar and vocabulary, including that within (English Appendix 2)</w:t>
            </w:r>
          </w:p>
        </w:tc>
        <w:tc>
          <w:tcPr>
            <w:tcW w:w="5434" w:type="dxa"/>
          </w:tcPr>
          <w:p w14:paraId="5DFDCC6F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3362">
              <w:rPr>
                <w:rFonts w:cstheme="minorHAnsi"/>
                <w:sz w:val="18"/>
                <w:szCs w:val="18"/>
                <w:highlight w:val="yellow"/>
              </w:rPr>
              <w:t>Indicate degrees of possibility using adverbs e.g. perhaps, surely or modal verbs e.g. might, should, will, must</w:t>
            </w:r>
          </w:p>
        </w:tc>
        <w:tc>
          <w:tcPr>
            <w:tcW w:w="5434" w:type="dxa"/>
            <w:shd w:val="clear" w:color="auto" w:fill="auto"/>
          </w:tcPr>
          <w:p w14:paraId="6C98965D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Spell words ending in -able and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ible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also -ably and -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ibly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 e.g. adorable, possible, adorably, possibly</w:t>
            </w:r>
          </w:p>
        </w:tc>
      </w:tr>
      <w:tr w:rsidR="00443362" w:rsidRPr="000B1306" w14:paraId="49EE068A" w14:textId="77777777" w:rsidTr="009B350C">
        <w:trPr>
          <w:trHeight w:val="268"/>
        </w:trPr>
        <w:tc>
          <w:tcPr>
            <w:tcW w:w="5434" w:type="dxa"/>
          </w:tcPr>
          <w:p w14:paraId="44B71AA0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  <w:highlight w:val="yellow"/>
              </w:rPr>
              <w:t>Draft and write narratives, describing settings, characters and atmosphere and integrating dialogue to convey character</w:t>
            </w:r>
          </w:p>
        </w:tc>
        <w:tc>
          <w:tcPr>
            <w:tcW w:w="5434" w:type="dxa"/>
          </w:tcPr>
          <w:p w14:paraId="3F853F4C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3362">
              <w:rPr>
                <w:rFonts w:cstheme="minorHAnsi"/>
                <w:sz w:val="18"/>
                <w:szCs w:val="18"/>
                <w:highlight w:val="yellow"/>
              </w:rPr>
              <w:t>Use devices to build cohesion within a paragraph e.g. then, after that, this, firstly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14:paraId="75DA11E9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Spell words containing the letter-string '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ough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 xml:space="preserve">' e.g. bought, rough, </w:t>
            </w:r>
            <w:proofErr w:type="spellStart"/>
            <w:r w:rsidRPr="00443362">
              <w:rPr>
                <w:rFonts w:cstheme="minorHAnsi"/>
                <w:color w:val="000000"/>
                <w:sz w:val="18"/>
                <w:szCs w:val="15"/>
              </w:rPr>
              <w:t>through</w:t>
            </w:r>
            <w:proofErr w:type="spellEnd"/>
            <w:r w:rsidRPr="00443362">
              <w:rPr>
                <w:rFonts w:cstheme="minorHAnsi"/>
                <w:color w:val="000000"/>
                <w:sz w:val="18"/>
                <w:szCs w:val="15"/>
              </w:rPr>
              <w:t>, bough</w:t>
            </w:r>
          </w:p>
        </w:tc>
      </w:tr>
      <w:tr w:rsidR="00443362" w:rsidRPr="000B1306" w14:paraId="0BCBBFA0" w14:textId="77777777" w:rsidTr="009B350C">
        <w:trPr>
          <w:trHeight w:val="401"/>
        </w:trPr>
        <w:tc>
          <w:tcPr>
            <w:tcW w:w="5434" w:type="dxa"/>
          </w:tcPr>
          <w:p w14:paraId="4B7DAF61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</w:rPr>
              <w:t>Draft and write by précising longer passages</w:t>
            </w:r>
          </w:p>
        </w:tc>
        <w:tc>
          <w:tcPr>
            <w:tcW w:w="5434" w:type="dxa"/>
          </w:tcPr>
          <w:p w14:paraId="2FBDEE83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Link ideas across paragraphs using adverbials of time e.g. later, place e.g. nearby and number e.g. secondly or tense choices e.g. he had seen her before</w:t>
            </w:r>
          </w:p>
        </w:tc>
        <w:tc>
          <w:tcPr>
            <w:tcW w:w="5434" w:type="dxa"/>
            <w:shd w:val="clear" w:color="auto" w:fill="auto"/>
          </w:tcPr>
          <w:p w14:paraId="2473DC00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  <w:highlight w:val="yellow"/>
              </w:rPr>
              <w:t>Spell some of the year 5 and 6 words correctly (English Appendix 1)</w:t>
            </w:r>
          </w:p>
        </w:tc>
      </w:tr>
      <w:tr w:rsidR="00443362" w:rsidRPr="000B1306" w14:paraId="66848099" w14:textId="77777777" w:rsidTr="009B350C">
        <w:trPr>
          <w:trHeight w:val="420"/>
        </w:trPr>
        <w:tc>
          <w:tcPr>
            <w:tcW w:w="5434" w:type="dxa"/>
          </w:tcPr>
          <w:p w14:paraId="22830583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</w:rPr>
              <w:t>Draft and write by using devices to build cohesion within and across sentences and paragraphs e.g. then, after that, this, firstly</w:t>
            </w:r>
          </w:p>
        </w:tc>
        <w:tc>
          <w:tcPr>
            <w:tcW w:w="5434" w:type="dxa"/>
          </w:tcPr>
          <w:p w14:paraId="177748C3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Use brackets, dashes or commas to indicate parenthesis</w:t>
            </w:r>
          </w:p>
        </w:tc>
        <w:tc>
          <w:tcPr>
            <w:tcW w:w="5434" w:type="dxa"/>
            <w:shd w:val="clear" w:color="auto" w:fill="auto"/>
          </w:tcPr>
          <w:p w14:paraId="562F0FF8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Use knowledge of morphology and etymology in spelling and understand that the spelling of some words needs to be learnt specifically (English Appendix 1)</w:t>
            </w:r>
          </w:p>
        </w:tc>
      </w:tr>
      <w:tr w:rsidR="00443362" w:rsidRPr="000B1306" w14:paraId="32C0176C" w14:textId="77777777" w:rsidTr="009B350C">
        <w:trPr>
          <w:trHeight w:val="412"/>
        </w:trPr>
        <w:tc>
          <w:tcPr>
            <w:tcW w:w="5434" w:type="dxa"/>
          </w:tcPr>
          <w:p w14:paraId="04464FD1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Draft and write by linking ideas across paragraphs using adverbials of time e.g. later, place e.g. nearby and number e.g. secondly or tense choices e.g. he had seen her before</w:t>
            </w:r>
          </w:p>
        </w:tc>
        <w:tc>
          <w:tcPr>
            <w:tcW w:w="5434" w:type="dxa"/>
          </w:tcPr>
          <w:p w14:paraId="1870BD6D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  <w:highlight w:val="yellow"/>
              </w:rPr>
              <w:t>Use commas to clarify meaning or avoid ambiguity</w:t>
            </w:r>
          </w:p>
        </w:tc>
        <w:tc>
          <w:tcPr>
            <w:tcW w:w="5434" w:type="dxa"/>
            <w:shd w:val="clear" w:color="auto" w:fill="auto"/>
          </w:tcPr>
          <w:p w14:paraId="381FB06D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  <w:highlight w:val="yellow"/>
              </w:rPr>
              <w:t>Use the first three or four letters of a word to check spelling, meaning or both of these in a dictionary</w:t>
            </w:r>
          </w:p>
        </w:tc>
      </w:tr>
      <w:tr w:rsidR="00443362" w:rsidRPr="000B1306" w14:paraId="3C9A04A7" w14:textId="77777777" w:rsidTr="009B350C">
        <w:trPr>
          <w:trHeight w:val="555"/>
        </w:trPr>
        <w:tc>
          <w:tcPr>
            <w:tcW w:w="5434" w:type="dxa"/>
          </w:tcPr>
          <w:p w14:paraId="0E4F4B33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Draft and write by using further organisational and presentational devices to structure text and to guide the reader e.g. headings, bullet points, underlining</w:t>
            </w:r>
          </w:p>
        </w:tc>
        <w:tc>
          <w:tcPr>
            <w:tcW w:w="5434" w:type="dxa"/>
          </w:tcPr>
          <w:p w14:paraId="1304A983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Understand the following terminology: modal verb, relative pronoun; relative clause; parenthesis, bracket, dash; and cohesion, ambiguity</w:t>
            </w:r>
          </w:p>
        </w:tc>
        <w:tc>
          <w:tcPr>
            <w:tcW w:w="5434" w:type="dxa"/>
            <w:shd w:val="clear" w:color="auto" w:fill="auto"/>
          </w:tcPr>
          <w:p w14:paraId="34E7D318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Use a thesaurus</w:t>
            </w:r>
          </w:p>
        </w:tc>
      </w:tr>
      <w:tr w:rsidR="00443362" w:rsidRPr="000B1306" w14:paraId="4286BD3C" w14:textId="77777777" w:rsidTr="00443362">
        <w:trPr>
          <w:trHeight w:val="544"/>
        </w:trPr>
        <w:tc>
          <w:tcPr>
            <w:tcW w:w="5434" w:type="dxa"/>
          </w:tcPr>
          <w:p w14:paraId="7BB158B3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Use different verb forms mostly accurately with consideration for audience and purpose</w:t>
            </w:r>
          </w:p>
        </w:tc>
        <w:tc>
          <w:tcPr>
            <w:tcW w:w="5434" w:type="dxa"/>
          </w:tcPr>
          <w:p w14:paraId="5DA4C9A8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4" w:type="dxa"/>
            <w:shd w:val="clear" w:color="auto" w:fill="auto"/>
          </w:tcPr>
          <w:p w14:paraId="15D90AF9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</w:p>
        </w:tc>
      </w:tr>
      <w:tr w:rsidR="00443362" w:rsidRPr="000B1306" w14:paraId="47CA9394" w14:textId="77777777" w:rsidTr="009B350C">
        <w:trPr>
          <w:trHeight w:val="222"/>
        </w:trPr>
        <w:tc>
          <w:tcPr>
            <w:tcW w:w="5434" w:type="dxa"/>
          </w:tcPr>
          <w:p w14:paraId="46168B47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Evaluate and edit by assessing the effectiveness of his/her own and others' writing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14:paraId="69E9EC85" w14:textId="77777777" w:rsidR="00443362" w:rsidRPr="00443362" w:rsidRDefault="00443362" w:rsidP="000D536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443362"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  <w:tc>
          <w:tcPr>
            <w:tcW w:w="5434" w:type="dxa"/>
            <w:shd w:val="clear" w:color="auto" w:fill="auto"/>
          </w:tcPr>
          <w:p w14:paraId="4E23A054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1AACF2DC" w14:textId="77777777" w:rsidTr="009B350C">
        <w:trPr>
          <w:trHeight w:val="222"/>
        </w:trPr>
        <w:tc>
          <w:tcPr>
            <w:tcW w:w="5434" w:type="dxa"/>
          </w:tcPr>
          <w:p w14:paraId="418C5F2B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Evaluate and edit by proposing changes to vocabulary, grammar and punctuation to enhance effects and clarify meaning (English Appendix 2)</w:t>
            </w:r>
          </w:p>
        </w:tc>
        <w:tc>
          <w:tcPr>
            <w:tcW w:w="5434" w:type="dxa"/>
          </w:tcPr>
          <w:p w14:paraId="412BDC9F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443362">
              <w:rPr>
                <w:rFonts w:cstheme="minorHAnsi"/>
                <w:sz w:val="18"/>
                <w:szCs w:val="18"/>
                <w:highlight w:val="yellow"/>
              </w:rPr>
              <w:t>Write increasingly legibly, fluently and with increasing speed through improving choices of which shape of a letter to use when given choices and deciding whether or not to join specific letters</w:t>
            </w:r>
          </w:p>
        </w:tc>
        <w:tc>
          <w:tcPr>
            <w:tcW w:w="5434" w:type="dxa"/>
            <w:shd w:val="clear" w:color="auto" w:fill="auto"/>
          </w:tcPr>
          <w:p w14:paraId="4ABB9E19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4A79EF09" w14:textId="77777777" w:rsidTr="009B350C">
        <w:trPr>
          <w:trHeight w:val="222"/>
        </w:trPr>
        <w:tc>
          <w:tcPr>
            <w:tcW w:w="5434" w:type="dxa"/>
          </w:tcPr>
          <w:p w14:paraId="77EDAA39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  <w:highlight w:val="yellow"/>
              </w:rPr>
              <w:t>Evaluate and edit by ensuring mostly consistent and correct use of tense throughout a piece of writing</w:t>
            </w:r>
          </w:p>
        </w:tc>
        <w:tc>
          <w:tcPr>
            <w:tcW w:w="5434" w:type="dxa"/>
          </w:tcPr>
          <w:p w14:paraId="73A857C5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  <w:r w:rsidRPr="00443362">
              <w:rPr>
                <w:rFonts w:cstheme="minorHAnsi"/>
                <w:sz w:val="18"/>
                <w:szCs w:val="18"/>
              </w:rPr>
              <w:t>Write increasingly legibly</w:t>
            </w:r>
          </w:p>
        </w:tc>
        <w:tc>
          <w:tcPr>
            <w:tcW w:w="5434" w:type="dxa"/>
            <w:shd w:val="clear" w:color="auto" w:fill="auto"/>
          </w:tcPr>
          <w:p w14:paraId="1C3C2591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142E88C5" w14:textId="77777777" w:rsidTr="009B350C">
        <w:trPr>
          <w:trHeight w:val="222"/>
        </w:trPr>
        <w:tc>
          <w:tcPr>
            <w:tcW w:w="5434" w:type="dxa"/>
          </w:tcPr>
          <w:p w14:paraId="42D4116C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  <w:r w:rsidRPr="00443362">
              <w:rPr>
                <w:rFonts w:cstheme="minorHAnsi"/>
                <w:sz w:val="18"/>
                <w:szCs w:val="15"/>
              </w:rPr>
              <w:t>Evaluate and edit by ensuring correct subject and verb agreement when using singular and plural, distinguishing between the language of speech and writing</w:t>
            </w:r>
          </w:p>
        </w:tc>
        <w:tc>
          <w:tcPr>
            <w:tcW w:w="5434" w:type="dxa"/>
          </w:tcPr>
          <w:p w14:paraId="5CAD3E50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4" w:type="dxa"/>
            <w:shd w:val="clear" w:color="auto" w:fill="auto"/>
          </w:tcPr>
          <w:p w14:paraId="7D3C7A58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43B29EE0" w14:textId="77777777" w:rsidTr="009B350C">
        <w:trPr>
          <w:trHeight w:val="222"/>
        </w:trPr>
        <w:tc>
          <w:tcPr>
            <w:tcW w:w="5434" w:type="dxa"/>
          </w:tcPr>
          <w:p w14:paraId="58419859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B673A0">
              <w:rPr>
                <w:rFonts w:cstheme="minorHAnsi"/>
                <w:color w:val="000000"/>
                <w:sz w:val="18"/>
                <w:szCs w:val="15"/>
                <w:highlight w:val="yellow"/>
              </w:rPr>
              <w:t>Proof-read for spelling errors linked to spelling statements for year 5</w:t>
            </w:r>
          </w:p>
          <w:p w14:paraId="677E83AB" w14:textId="77777777" w:rsidR="00443362" w:rsidRPr="00443362" w:rsidRDefault="00443362" w:rsidP="000D5361">
            <w:pPr>
              <w:rPr>
                <w:rFonts w:cstheme="minorHAnsi"/>
                <w:sz w:val="18"/>
                <w:szCs w:val="15"/>
              </w:rPr>
            </w:pPr>
          </w:p>
        </w:tc>
        <w:tc>
          <w:tcPr>
            <w:tcW w:w="5434" w:type="dxa"/>
          </w:tcPr>
          <w:p w14:paraId="7B8E2231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4" w:type="dxa"/>
            <w:shd w:val="clear" w:color="auto" w:fill="auto"/>
          </w:tcPr>
          <w:p w14:paraId="16C2A14C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16ED33CC" w14:textId="77777777" w:rsidTr="009B350C">
        <w:trPr>
          <w:trHeight w:val="222"/>
        </w:trPr>
        <w:tc>
          <w:tcPr>
            <w:tcW w:w="5434" w:type="dxa"/>
          </w:tcPr>
          <w:p w14:paraId="3685CF0B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Proof-read for punctuation errors, including use of brackets, dashes or commas to indicate parenthesis; use of commas to clarify meaning or avoid ambiguity</w:t>
            </w:r>
          </w:p>
        </w:tc>
        <w:tc>
          <w:tcPr>
            <w:tcW w:w="5434" w:type="dxa"/>
          </w:tcPr>
          <w:p w14:paraId="4664A067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4" w:type="dxa"/>
            <w:shd w:val="clear" w:color="auto" w:fill="auto"/>
          </w:tcPr>
          <w:p w14:paraId="1D6A6D3B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  <w:tr w:rsidR="00443362" w:rsidRPr="000B1306" w14:paraId="0833B927" w14:textId="77777777" w:rsidTr="009B350C">
        <w:trPr>
          <w:trHeight w:val="222"/>
        </w:trPr>
        <w:tc>
          <w:tcPr>
            <w:tcW w:w="5434" w:type="dxa"/>
          </w:tcPr>
          <w:p w14:paraId="24E8D7E7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443362">
              <w:rPr>
                <w:rFonts w:cstheme="minorHAnsi"/>
                <w:color w:val="000000"/>
                <w:sz w:val="18"/>
                <w:szCs w:val="15"/>
              </w:rPr>
              <w:t>Perform his/her own compositions, using appropriate intonation, volume, and movement so that meaning is clear</w:t>
            </w:r>
          </w:p>
        </w:tc>
        <w:tc>
          <w:tcPr>
            <w:tcW w:w="5434" w:type="dxa"/>
          </w:tcPr>
          <w:p w14:paraId="13AF74A4" w14:textId="77777777" w:rsidR="00443362" w:rsidRPr="00443362" w:rsidRDefault="00443362" w:rsidP="000D5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4" w:type="dxa"/>
            <w:shd w:val="clear" w:color="auto" w:fill="auto"/>
          </w:tcPr>
          <w:p w14:paraId="4D1A6223" w14:textId="77777777" w:rsidR="00443362" w:rsidRPr="00443362" w:rsidRDefault="00443362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</w:tr>
    </w:tbl>
    <w:p w14:paraId="4352B7E1" w14:textId="77777777"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E5358"/>
    <w:rsid w:val="002F3557"/>
    <w:rsid w:val="004232DE"/>
    <w:rsid w:val="00443362"/>
    <w:rsid w:val="00466481"/>
    <w:rsid w:val="004C4A85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71047"/>
    <w:rsid w:val="008C6852"/>
    <w:rsid w:val="008E140F"/>
    <w:rsid w:val="00924421"/>
    <w:rsid w:val="009B350C"/>
    <w:rsid w:val="009F0182"/>
    <w:rsid w:val="009F0E31"/>
    <w:rsid w:val="00A02B12"/>
    <w:rsid w:val="00A04279"/>
    <w:rsid w:val="00B673A0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3A37"/>
  <w15:docId w15:val="{83DCB0EB-1A05-4AA5-AED1-99982DF5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Marketing</cp:lastModifiedBy>
  <cp:revision>2</cp:revision>
  <dcterms:created xsi:type="dcterms:W3CDTF">2020-04-09T11:46:00Z</dcterms:created>
  <dcterms:modified xsi:type="dcterms:W3CDTF">2020-04-09T11:46:00Z</dcterms:modified>
</cp:coreProperties>
</file>